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C7620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 w:rsidR="00081B20">
        <w:rPr>
          <w:rFonts w:ascii="Tahoma" w:hAnsi="Tahoma" w:cs="Tahoma"/>
          <w:b/>
          <w:color w:val="FF0000"/>
          <w:sz w:val="20"/>
          <w:szCs w:val="20"/>
        </w:rPr>
        <w:t xml:space="preserve">(3. HAFTA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</w:t>
      </w:r>
      <w:r w:rsidRPr="00EC53E2" w:rsidR="00081B20">
        <w:rPr>
          <w:rFonts w:ascii="Tahoma" w:hAnsi="Tahoma" w:cs="Tahoma"/>
          <w:b/>
          <w:sz w:val="20"/>
          <w:szCs w:val="20"/>
        </w:rPr>
        <w:t>22-26</w:t>
      </w:r>
      <w:r w:rsidRPr="00EC53E2">
        <w:rPr>
          <w:rFonts w:ascii="Tahoma" w:hAnsi="Tahoma" w:cs="Tahoma"/>
          <w:b/>
          <w:sz w:val="20"/>
          <w:szCs w:val="20"/>
        </w:rPr>
        <w:t xml:space="preserve"> Eylül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BO.4.1.1.2. Oyunlarda dengeleme gerektiren hareketleri etkili kullanır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Anlatım, gösteri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Sarı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13. Atlama - Konma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14. Başlama - Durma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“Dengeleme Hareketleri” (sarı 9-17 arasındaki kartlar) ve “Birleştirilmiş Hareketler” (sarı 27-33 arasındaki kartlar) FEK'lerindeki etkinlikler kullanılabilir.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081B20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